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166A93DC" w14:textId="20927A7B" w:rsidR="00355A19" w:rsidRPr="00355A19" w:rsidRDefault="00355A19" w:rsidP="00355A19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355A19">
        <w:rPr>
          <w:rFonts w:ascii="Arial" w:hAnsi="Arial" w:cs="Arial"/>
          <w:b/>
          <w:color w:val="0070C0"/>
          <w:sz w:val="28"/>
          <w:szCs w:val="28"/>
        </w:rPr>
        <w:t>Výzva k podávání návrhů na členky/členy Odborných panelů</w:t>
      </w:r>
    </w:p>
    <w:p w14:paraId="3760A3B1" w14:textId="4ED91AB3" w:rsidR="00355A19" w:rsidRPr="00355A19" w:rsidRDefault="00355A19" w:rsidP="0042175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 souladu s § 35 odst. 2 zákona č. 130/2002 Sb., o podpoře výzkumu, experimentálního vývoje a inovací z veřejných prostředků a o změně některých souvisejících zákonů (zákon o podpoře výzkumu, experimentálního vývoje a inovací), ve znění pozdějších předpisů, v souvislosti s usnesením vlády č. 458 ze dne 18. června 2025 kterým byla schválena navazující Metodika hodnocení výzkumných organizací (Metodika 25+), kterou se nahrazuje dosavadní Metodika 2017+ s tím, že hodnocení započatá podle dosavadní metodiky se podle ní dokončí</w:t>
      </w:r>
    </w:p>
    <w:p w14:paraId="4B6C3CFE" w14:textId="77777777" w:rsidR="00F972F3" w:rsidRDefault="00355A19" w:rsidP="0042175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Rada pro výzkum, vývoj a inovace</w:t>
      </w:r>
      <w:r w:rsidR="00421752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</w:t>
      </w:r>
      <w:r w:rsidRPr="00355A19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vyzývá</w:t>
      </w:r>
      <w:r w:rsidR="00421752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</w:t>
      </w:r>
      <w:r w:rsidRPr="00355A19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k podávání návrhů kandidátů na členy Odborných panelů</w:t>
      </w:r>
      <w:r w:rsidR="00421752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</w:t>
      </w:r>
    </w:p>
    <w:p w14:paraId="2E1F9129" w14:textId="2605E699" w:rsidR="00355A19" w:rsidRPr="00355A19" w:rsidRDefault="00355A19" w:rsidP="0042175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 níže uvedené obory (FORD):</w:t>
      </w:r>
    </w:p>
    <w:p w14:paraId="0C1094F5" w14:textId="77777777" w:rsidR="00355A19" w:rsidRPr="00355A19" w:rsidRDefault="00355A19" w:rsidP="0042175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</w:pPr>
      <w:r w:rsidRPr="00355A19"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  <w:t>1.3 Physical sciences</w:t>
      </w:r>
    </w:p>
    <w:p w14:paraId="775B70B8" w14:textId="74FAB023" w:rsidR="00355A19" w:rsidRPr="00355A19" w:rsidRDefault="00355A19" w:rsidP="0042175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</w:pPr>
      <w:r w:rsidRPr="00355A19"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  <w:t xml:space="preserve">1.6 Biological sciences – 2 </w:t>
      </w:r>
      <w:proofErr w:type="spellStart"/>
      <w:r w:rsidRPr="00355A19"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  <w:t>členové</w:t>
      </w:r>
      <w:proofErr w:type="spellEnd"/>
    </w:p>
    <w:p w14:paraId="0A0038B6" w14:textId="77777777" w:rsidR="00355A19" w:rsidRPr="00355A19" w:rsidRDefault="00355A19" w:rsidP="0042175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</w:pPr>
      <w:r w:rsidRPr="00355A19"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  <w:t>2.1 Civil engineering</w:t>
      </w:r>
    </w:p>
    <w:p w14:paraId="458C46F4" w14:textId="77777777" w:rsidR="00355A19" w:rsidRPr="00355A19" w:rsidRDefault="00355A19" w:rsidP="0042175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</w:pPr>
      <w:r w:rsidRPr="00355A19"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  <w:t>2.3 Mechanical engineering</w:t>
      </w:r>
    </w:p>
    <w:p w14:paraId="318AD842" w14:textId="77777777" w:rsidR="00355A19" w:rsidRPr="00355A19" w:rsidRDefault="00355A19" w:rsidP="0042175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</w:pPr>
      <w:r w:rsidRPr="00355A19"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  <w:t>2.6 Medical engineering</w:t>
      </w:r>
    </w:p>
    <w:p w14:paraId="5D9D16C6" w14:textId="50441BCF" w:rsidR="00355A19" w:rsidRPr="00355A19" w:rsidRDefault="00355A19" w:rsidP="0042175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</w:pPr>
      <w:r w:rsidRPr="00355A19"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  <w:t>2.10 Nanotechnology</w:t>
      </w:r>
    </w:p>
    <w:p w14:paraId="30C60203" w14:textId="5FEBC005" w:rsidR="00355A19" w:rsidRPr="00355A19" w:rsidRDefault="00355A19" w:rsidP="0042175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</w:pPr>
      <w:r w:rsidRPr="00355A19"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  <w:t>3.2 Clinical medicine</w:t>
      </w:r>
    </w:p>
    <w:p w14:paraId="5CEEDBCB" w14:textId="72326844" w:rsidR="00355A19" w:rsidRPr="00355A19" w:rsidRDefault="00355A19" w:rsidP="0042175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</w:pPr>
      <w:r w:rsidRPr="00355A19"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  <w:t>4.3 Veterinary science</w:t>
      </w:r>
    </w:p>
    <w:p w14:paraId="1BB10064" w14:textId="12D6DA7D" w:rsidR="00355A19" w:rsidRPr="00355A19" w:rsidRDefault="00355A19" w:rsidP="0042175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</w:pPr>
      <w:r w:rsidRPr="00355A19"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  <w:t>5.7 Social and economic geography</w:t>
      </w:r>
    </w:p>
    <w:p w14:paraId="7068AB4E" w14:textId="77777777" w:rsidR="00355A19" w:rsidRPr="00355A19" w:rsidRDefault="00355A19" w:rsidP="0042175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</w:pPr>
      <w:r w:rsidRPr="00355A19"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  <w:t>6.1 History and Archaeology</w:t>
      </w:r>
    </w:p>
    <w:p w14:paraId="3A02DA54" w14:textId="5788A289" w:rsidR="00355A19" w:rsidRPr="00355A19" w:rsidRDefault="00355A19" w:rsidP="00421752">
      <w:pPr>
        <w:autoSpaceDE w:val="0"/>
        <w:autoSpaceDN w:val="0"/>
        <w:adjustRightInd w:val="0"/>
        <w:spacing w:before="120" w:after="240"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</w:pPr>
      <w:r w:rsidRPr="00355A19">
        <w:rPr>
          <w:rFonts w:ascii="Arial" w:eastAsiaTheme="minorHAnsi" w:hAnsi="Arial" w:cs="Arial"/>
          <w:b/>
          <w:bCs/>
          <w:color w:val="000000"/>
          <w:sz w:val="22"/>
          <w:szCs w:val="22"/>
          <w:lang w:val="en-US" w:eastAsia="en-US"/>
        </w:rPr>
        <w:t>6.5 Other Humanities and the Arts</w:t>
      </w:r>
      <w:r w:rsidRPr="00355A19">
        <w:rPr>
          <w:rFonts w:ascii="Arial" w:eastAsiaTheme="minorHAnsi" w:hAnsi="Arial" w:cs="Arial"/>
          <w:color w:val="000000"/>
          <w:sz w:val="22"/>
          <w:szCs w:val="22"/>
          <w:lang w:val="en-US" w:eastAsia="en-US"/>
        </w:rPr>
        <w:t>.</w:t>
      </w:r>
    </w:p>
    <w:p w14:paraId="0424F165" w14:textId="5FB3CB82" w:rsidR="00355A19" w:rsidRPr="00355A19" w:rsidRDefault="00355A19" w:rsidP="0042175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Odborné panely jsou odbornými poradními orgány Rady pro výzkum, vývoj a inovace, ustavenými podle § 35 odst. 7 zákona o podpoře výzkumu, experimentálního vývoje a inovací.</w:t>
      </w:r>
    </w:p>
    <w:p w14:paraId="184D5AA1" w14:textId="77777777" w:rsidR="00355A19" w:rsidRPr="00355A19" w:rsidRDefault="00355A19" w:rsidP="00421752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Návrhy kandidátů na členství v Odborných panelech mohou podávat: </w:t>
      </w:r>
    </w:p>
    <w:p w14:paraId="6A9A8909" w14:textId="77777777" w:rsidR="00355A19" w:rsidRPr="00355A19" w:rsidRDefault="00355A19" w:rsidP="00421752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výzkumné organizace,</w:t>
      </w:r>
    </w:p>
    <w:p w14:paraId="4588011A" w14:textId="77777777" w:rsidR="00355A19" w:rsidRPr="00355A19" w:rsidRDefault="00355A19" w:rsidP="00421752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předsedové Odborných panelů,</w:t>
      </w:r>
    </w:p>
    <w:p w14:paraId="0D9F0C54" w14:textId="77777777" w:rsidR="00355A19" w:rsidRPr="00355A19" w:rsidRDefault="00355A19" w:rsidP="00421752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členové Komise pro hodnocení výzkumných organizací a ukončených programů,</w:t>
      </w:r>
    </w:p>
    <w:p w14:paraId="46848C7B" w14:textId="4BE10C39" w:rsidR="00355A19" w:rsidRPr="00355A19" w:rsidRDefault="00355A19" w:rsidP="00421752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členové Rady pro výzkum, vývoj a inovace.</w:t>
      </w:r>
    </w:p>
    <w:p w14:paraId="660E15D6" w14:textId="77777777" w:rsidR="00355A19" w:rsidRPr="00355A19" w:rsidRDefault="00355A19" w:rsidP="00421752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Platná nominace členů Odborných panelů obsahuje: </w:t>
      </w:r>
    </w:p>
    <w:p w14:paraId="456893B3" w14:textId="77777777" w:rsidR="00355A19" w:rsidRPr="00355A19" w:rsidRDefault="00355A19" w:rsidP="00421752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Jméno, příjmení, akademické hodnosti a vědecké tituly nominované osobnosti.</w:t>
      </w:r>
    </w:p>
    <w:p w14:paraId="57F71583" w14:textId="77777777" w:rsidR="00355A19" w:rsidRPr="00355A19" w:rsidRDefault="00355A19" w:rsidP="00421752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>Odkaz na používaný identifikátor vědce (ORCID/</w:t>
      </w:r>
      <w:proofErr w:type="spellStart"/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ResearcherID</w:t>
      </w:r>
      <w:proofErr w:type="spellEnd"/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/</w:t>
      </w:r>
      <w:proofErr w:type="spellStart"/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Publons</w:t>
      </w:r>
      <w:proofErr w:type="spellEnd"/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).</w:t>
      </w:r>
    </w:p>
    <w:p w14:paraId="3D013A7A" w14:textId="77777777" w:rsidR="00355A19" w:rsidRPr="00355A19" w:rsidRDefault="00355A19" w:rsidP="00421752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Vyznačení oboru (FORD) a podoboru (DETAILED FORD) působnosti nominované osobnosti, klíčová slova charakterizující její specializaci.</w:t>
      </w:r>
    </w:p>
    <w:p w14:paraId="732D25C5" w14:textId="77777777" w:rsidR="00355A19" w:rsidRPr="00355A19" w:rsidRDefault="00355A19" w:rsidP="00421752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5 TOP výsledků z oblasti základního nebo aplikovaného výzkumu a orientační údaje o počtu a charakteru publikačních a aplikačních výsledků (např. počet publikací indexovaných ve </w:t>
      </w:r>
      <w:proofErr w:type="spellStart"/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WoS</w:t>
      </w:r>
      <w:proofErr w:type="spellEnd"/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h-index, počet a struktura aplikovaných výsledků indexovaných v RIV, vedení projektů základního a aplikovaného výzkumu /databáze CEP/ apod.).</w:t>
      </w:r>
    </w:p>
    <w:p w14:paraId="260EF366" w14:textId="77777777" w:rsidR="00355A19" w:rsidRPr="00355A19" w:rsidRDefault="00355A19" w:rsidP="00421752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Identifikaci subjektů, s nimiž má nebo v uplynulých třech letech měla nominovaná osobnost uzavřen pracovněprávní vztah.</w:t>
      </w:r>
    </w:p>
    <w:p w14:paraId="269C5B36" w14:textId="77777777" w:rsidR="00355A19" w:rsidRPr="00355A19" w:rsidRDefault="00355A19" w:rsidP="00421752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Stručné odborné CV. </w:t>
      </w:r>
    </w:p>
    <w:p w14:paraId="2DC3B01B" w14:textId="6DD377F7" w:rsidR="00355A19" w:rsidRPr="00355A19" w:rsidRDefault="00355A19" w:rsidP="00421752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Souhlas nominované osobnosti s nominací, její kontaktní údaje, identifikaci navrhovatele.</w:t>
      </w:r>
    </w:p>
    <w:p w14:paraId="4747CD55" w14:textId="77777777" w:rsidR="00355A19" w:rsidRPr="00355A19" w:rsidRDefault="00355A19" w:rsidP="006E6EFC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Kvalifikační předpoklady pro nominanty specifikované Komisí pro hodnocení výzkumných organizací a ukončených programů: </w:t>
      </w:r>
    </w:p>
    <w:p w14:paraId="289D0155" w14:textId="77777777" w:rsidR="00355A19" w:rsidRPr="00355A19" w:rsidRDefault="00355A19" w:rsidP="00421752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Doporučuje se, aby v oborech, které mohou využívat </w:t>
      </w:r>
      <w:proofErr w:type="spellStart"/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bibliometrické</w:t>
      </w:r>
      <w:proofErr w:type="spellEnd"/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opory, významně publikovali ve vlivnějších časopisech (v horních kvartilech, resp. nad mediánem AIS příslušných oborů při zohlednění oborových publikačních specifik). V oborech, které </w:t>
      </w:r>
      <w:proofErr w:type="spellStart"/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bibliometrickou</w:t>
      </w:r>
      <w:proofErr w:type="spellEnd"/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oporu nemají, se předpokládá, že mají významné výzkumné výstupy s širokým národním nebo mezinárodním ohlasem a dopadem. Odborníci na aplikovaný výzkum, odborníci z praxe a odborníci na rezortní výzkum by měli být v komunitě známi a respektováni. </w:t>
      </w:r>
    </w:p>
    <w:p w14:paraId="2A48F059" w14:textId="77777777" w:rsidR="00355A19" w:rsidRPr="00355A19" w:rsidRDefault="00355A19" w:rsidP="00421752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Jedná se o významné odborníky z akademického, státního nebo průmyslového výzkumu, nejlépe se zahraničními pracovními zkušenostmi.</w:t>
      </w:r>
    </w:p>
    <w:p w14:paraId="4B395156" w14:textId="77777777" w:rsidR="00355A19" w:rsidRPr="00355A19" w:rsidRDefault="00355A19" w:rsidP="00421752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Jsou sami autoři vynikajících výzkumných výsledků, které publikují v monografiích, časopisech a na konferencích profilujících obor nebo se jimi podílejí na formování významných trendů v aplikovaném výzkumu a ve vývoji inovací v ekonomice a společnosti.</w:t>
      </w:r>
    </w:p>
    <w:p w14:paraId="70F22343" w14:textId="77777777" w:rsidR="00355A19" w:rsidRPr="00355A19" w:rsidRDefault="00355A19" w:rsidP="00421752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Mají ve svém a příbuzných oborech aktuální přehled a rozhled po světovém výzkumu, jeho využití a dopadech. Mají u národní resp. mezinárodní odborné a výzkumné veřejnosti velkou autoritu.</w:t>
      </w:r>
    </w:p>
    <w:p w14:paraId="143FA513" w14:textId="77777777" w:rsidR="00355A19" w:rsidRPr="00355A19" w:rsidRDefault="00355A19" w:rsidP="00421752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Mají významné zkušenosti s hodnocením výzkumu, jeho prospěšnosti, využití a dopadů na mezinárodní úrovni.</w:t>
      </w:r>
    </w:p>
    <w:p w14:paraId="68AC7462" w14:textId="77777777" w:rsidR="00355A19" w:rsidRPr="00355A19" w:rsidRDefault="00355A19" w:rsidP="00421752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Mají čas a chuť se intenzivně věnovat náročné práci na hodnocení.</w:t>
      </w:r>
    </w:p>
    <w:p w14:paraId="1D30F828" w14:textId="757E558A" w:rsidR="00355A19" w:rsidRPr="00355A19" w:rsidRDefault="00355A19" w:rsidP="00421752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Doporučujeme při podávání návrhů vzít v úvahu genderové hledisko.</w:t>
      </w:r>
    </w:p>
    <w:p w14:paraId="7AACDE29" w14:textId="7C8C2101" w:rsidR="00355A19" w:rsidRPr="00355A19" w:rsidRDefault="00355A19" w:rsidP="006E6EFC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V souladu se Statutem Odborných panelů je členství v Odborných panelech neslučitelné s:</w:t>
      </w:r>
    </w:p>
    <w:p w14:paraId="54D3BD9C" w14:textId="77777777" w:rsidR="00355A19" w:rsidRPr="00355A19" w:rsidRDefault="00355A19" w:rsidP="00421752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členstvím v Radě pro výzkum, vývoj a inovace</w:t>
      </w:r>
    </w:p>
    <w:p w14:paraId="5A1DE71B" w14:textId="77777777" w:rsidR="00355A19" w:rsidRPr="00355A19" w:rsidRDefault="00355A19" w:rsidP="00421752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členstvím v Komisi pro hodnocení výzkumných organizací a ukončených programů</w:t>
      </w:r>
    </w:p>
    <w:p w14:paraId="4837E40E" w14:textId="77777777" w:rsidR="00355A19" w:rsidRPr="00355A19" w:rsidRDefault="00355A19" w:rsidP="00421752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>s výkonem funkce statutárního orgánu výzkumné organizace</w:t>
      </w:r>
    </w:p>
    <w:p w14:paraId="2334C07C" w14:textId="77777777" w:rsidR="00355A19" w:rsidRPr="00355A19" w:rsidRDefault="00355A19" w:rsidP="00421752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 výkonem funkce rektora/děkana fakulty vysoké školy</w:t>
      </w:r>
    </w:p>
    <w:p w14:paraId="714D235B" w14:textId="5F9E06EE" w:rsidR="00355A19" w:rsidRPr="00355A19" w:rsidRDefault="00355A19" w:rsidP="006E6EFC">
      <w:pPr>
        <w:numPr>
          <w:ilvl w:val="0"/>
          <w:numId w:val="29"/>
        </w:numPr>
        <w:autoSpaceDE w:val="0"/>
        <w:autoSpaceDN w:val="0"/>
        <w:adjustRightInd w:val="0"/>
        <w:spacing w:before="120" w:after="240" w:line="276" w:lineRule="auto"/>
        <w:ind w:left="714" w:hanging="357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 výkonem funkce prorektora/proděkana pro výzkum/tvůrčí činnost</w:t>
      </w:r>
    </w:p>
    <w:p w14:paraId="6C8BB79A" w14:textId="2C0AA5BE" w:rsidR="00355A19" w:rsidRPr="00355A19" w:rsidRDefault="00355A19" w:rsidP="0042175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Jména jmenovaných členů Odborných panelů a jejich profil budou po obměně Odborných panelů zveřejněny na </w:t>
      </w:r>
      <w:hyperlink r:id="rId8" w:history="1">
        <w:r w:rsidRPr="00355A19">
          <w:rPr>
            <w:rStyle w:val="Hypertextovodkaz"/>
            <w:rFonts w:ascii="Arial" w:eastAsiaTheme="minorHAnsi" w:hAnsi="Arial" w:cs="Arial"/>
            <w:sz w:val="22"/>
            <w:szCs w:val="22"/>
            <w:lang w:eastAsia="en-US"/>
          </w:rPr>
          <w:t>vyzkum.gov.cz</w:t>
        </w:r>
      </w:hyperlink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36504C0A" w14:textId="2F8EF063" w:rsidR="00355A19" w:rsidRPr="00355A19" w:rsidRDefault="00355A19" w:rsidP="0042175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Nominace je možné podávat prostřednictvím </w:t>
      </w:r>
      <w:hyperlink r:id="rId9" w:history="1">
        <w:r w:rsidRPr="00355A19">
          <w:rPr>
            <w:rStyle w:val="Hypertextovodkaz"/>
            <w:rFonts w:ascii="Arial" w:eastAsiaTheme="minorHAnsi" w:hAnsi="Arial" w:cs="Arial"/>
            <w:sz w:val="22"/>
            <w:szCs w:val="22"/>
            <w:lang w:eastAsia="en-US"/>
          </w:rPr>
          <w:t>elektronického formuláře</w:t>
        </w:r>
      </w:hyperlink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nebo v podobě předepsaných </w:t>
      </w:r>
      <w:hyperlink r:id="rId10" w:history="1">
        <w:r w:rsidRPr="00355A19">
          <w:rPr>
            <w:rStyle w:val="Hypertextovodkaz"/>
            <w:rFonts w:ascii="Arial" w:eastAsiaTheme="minorHAnsi" w:hAnsi="Arial" w:cs="Arial"/>
            <w:sz w:val="22"/>
            <w:szCs w:val="22"/>
            <w:lang w:eastAsia="en-US"/>
          </w:rPr>
          <w:t>formulářů ve formátu excel</w:t>
        </w:r>
      </w:hyperlink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- na e-mailovou adresu </w:t>
      </w:r>
      <w:hyperlink r:id="rId11" w:history="1">
        <w:r w:rsidRPr="00355A19">
          <w:rPr>
            <w:rStyle w:val="Hypertextovodkaz"/>
            <w:rFonts w:ascii="Arial" w:eastAsiaTheme="minorHAnsi" w:hAnsi="Arial" w:cs="Arial"/>
            <w:sz w:val="22"/>
            <w:szCs w:val="22"/>
            <w:lang w:eastAsia="en-US"/>
          </w:rPr>
          <w:t>hodnoceniVaVaI@vlada.gov.cz</w:t>
        </w:r>
      </w:hyperlink>
      <w:r w:rsidRPr="00355A1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4181EA9C" w14:textId="77777777" w:rsidR="00355A19" w:rsidRPr="00355A19" w:rsidRDefault="00355A19" w:rsidP="0042175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355A19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Lhůta pro doručení návrhů končí dne 1. prosince 2025. </w:t>
      </w:r>
    </w:p>
    <w:p w14:paraId="03DC49F3" w14:textId="30122762" w:rsidR="008D4308" w:rsidRDefault="008D4308" w:rsidP="00355A19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</w:p>
    <w:p w14:paraId="350D94E4" w14:textId="77777777" w:rsidR="000C7099" w:rsidRPr="006C4CB9" w:rsidRDefault="000C7099" w:rsidP="00394D13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21AB7E87" w14:textId="77777777" w:rsidR="008D3D31" w:rsidRPr="00493CD2" w:rsidRDefault="008D3D31" w:rsidP="00493CD2">
      <w:p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8D3D31" w:rsidRPr="00493CD2" w:rsidSect="009758E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AE098" w14:textId="77777777" w:rsidR="00B120CD" w:rsidRDefault="00B120CD" w:rsidP="008F77F6">
      <w:r>
        <w:separator/>
      </w:r>
    </w:p>
  </w:endnote>
  <w:endnote w:type="continuationSeparator" w:id="0">
    <w:p w14:paraId="142E5119" w14:textId="77777777"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FB1E6" w14:textId="77777777" w:rsidR="006E6EFC" w:rsidRDefault="006E6EF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1179B46C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F435DC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566557E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6E6EFC">
                  <w:rPr>
                    <w:rFonts w:ascii="Arial" w:hAnsi="Arial" w:cs="Arial"/>
                    <w:sz w:val="16"/>
                    <w:szCs w:val="16"/>
                  </w:rPr>
                  <w:t>Výzva OP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3F5031D1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08BAF7D" wp14:editId="69D84B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8A7EBE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093C84F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972F3">
                  <w:rPr>
                    <w:rFonts w:ascii="Arial" w:hAnsi="Arial" w:cs="Arial"/>
                    <w:sz w:val="16"/>
                    <w:szCs w:val="16"/>
                  </w:rPr>
                  <w:t>Výzva OP</w:t>
                </w:r>
                <w:r w:rsidRPr="00B13622">
                  <w:rPr>
                    <w:rFonts w:ascii="Arial" w:hAnsi="Arial" w:cs="Arial"/>
                  </w:rPr>
                  <w:tab/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E4DA4" w14:textId="77777777" w:rsidR="00B120CD" w:rsidRDefault="00B120CD" w:rsidP="008F77F6">
      <w:r>
        <w:separator/>
      </w:r>
    </w:p>
  </w:footnote>
  <w:footnote w:type="continuationSeparator" w:id="0">
    <w:p w14:paraId="735631FF" w14:textId="77777777" w:rsidR="00B120CD" w:rsidRDefault="00B120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9110C" w14:textId="77777777" w:rsidR="006E6EFC" w:rsidRDefault="006E6E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C71A" w14:textId="77777777" w:rsidR="006E6EFC" w:rsidRDefault="006E6EF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2E37D90F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42175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5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</w:t>
                          </w:r>
                          <w:r w:rsidR="0042175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2E37D90F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42175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5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</w:t>
                    </w:r>
                    <w:r w:rsidR="0042175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97480"/>
    <w:multiLevelType w:val="hybridMultilevel"/>
    <w:tmpl w:val="36DE3B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5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6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9"/>
  </w:num>
  <w:num w:numId="9" w16cid:durableId="1881090194">
    <w:abstractNumId w:val="9"/>
  </w:num>
  <w:num w:numId="10" w16cid:durableId="1309558488">
    <w:abstractNumId w:val="20"/>
  </w:num>
  <w:num w:numId="11" w16cid:durableId="90128545">
    <w:abstractNumId w:val="18"/>
  </w:num>
  <w:num w:numId="12" w16cid:durableId="778766677">
    <w:abstractNumId w:val="21"/>
  </w:num>
  <w:num w:numId="13" w16cid:durableId="167139912">
    <w:abstractNumId w:val="17"/>
  </w:num>
  <w:num w:numId="14" w16cid:durableId="305205252">
    <w:abstractNumId w:val="24"/>
  </w:num>
  <w:num w:numId="15" w16cid:durableId="864824891">
    <w:abstractNumId w:val="13"/>
  </w:num>
  <w:num w:numId="16" w16cid:durableId="43714592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5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3"/>
  </w:num>
  <w:num w:numId="22" w16cid:durableId="99686336">
    <w:abstractNumId w:val="22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784543432">
    <w:abstractNumId w:val="5"/>
  </w:num>
  <w:num w:numId="27" w16cid:durableId="706413224">
    <w:abstractNumId w:val="23"/>
  </w:num>
  <w:num w:numId="28" w16cid:durableId="283579659">
    <w:abstractNumId w:val="22"/>
  </w:num>
  <w:num w:numId="29" w16cid:durableId="13390428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4D63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5A19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1752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6EFC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67534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972F3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55A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gov.cz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odnoceniVaVaI@vlada.gov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file:///C:\Users\avakian\AppData\Local\Temp\notesE0DB6B\384%20A2%20d%20OP%20navrh%20na%20clenstvi_.xls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ailer.rvvi.cz/www/panelist/ne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692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5</cp:revision>
  <cp:lastPrinted>2020-10-29T10:28:00Z</cp:lastPrinted>
  <dcterms:created xsi:type="dcterms:W3CDTF">2025-10-09T11:51:00Z</dcterms:created>
  <dcterms:modified xsi:type="dcterms:W3CDTF">2025-10-09T11:56:00Z</dcterms:modified>
</cp:coreProperties>
</file>